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E6FE0" w:rsidRPr="00844B1E" w:rsidRDefault="007E6FE0" w:rsidP="007E6FE0">
      <w:pPr>
        <w:pStyle w:val="Header"/>
        <w:tabs>
          <w:tab w:val="right" w:pos="9639"/>
        </w:tabs>
        <w:rPr>
          <w:noProof w:val="0"/>
          <w:sz w:val="24"/>
          <w:szCs w:val="24"/>
        </w:rPr>
      </w:pPr>
      <w:r w:rsidRPr="00844B1E">
        <w:rPr>
          <w:noProof w:val="0"/>
          <w:sz w:val="24"/>
          <w:szCs w:val="24"/>
        </w:rPr>
        <w:t>3GPP TSG-RAN WG2 Meeting #</w:t>
      </w:r>
      <w:r w:rsidR="00FD00ED">
        <w:rPr>
          <w:noProof w:val="0"/>
          <w:sz w:val="24"/>
          <w:szCs w:val="24"/>
          <w:lang w:eastAsia="zh-CN"/>
        </w:rPr>
        <w:t>104</w:t>
      </w:r>
      <w:r w:rsidRPr="00844B1E">
        <w:rPr>
          <w:bCs/>
          <w:noProof w:val="0"/>
          <w:sz w:val="24"/>
          <w:szCs w:val="24"/>
        </w:rPr>
        <w:tab/>
      </w:r>
      <w:r w:rsidRPr="00844B1E">
        <w:rPr>
          <w:noProof w:val="0"/>
          <w:sz w:val="24"/>
          <w:szCs w:val="24"/>
        </w:rPr>
        <w:t>R2-18</w:t>
      </w:r>
      <w:r w:rsidR="00C577FC">
        <w:rPr>
          <w:noProof w:val="0"/>
          <w:sz w:val="24"/>
          <w:szCs w:val="24"/>
        </w:rPr>
        <w:t>16769</w:t>
      </w:r>
    </w:p>
    <w:p w:rsidR="007E6FE0" w:rsidRPr="00B266B0" w:rsidRDefault="00FD00ED" w:rsidP="007E6FE0">
      <w:pPr>
        <w:pStyle w:val="Header"/>
        <w:tabs>
          <w:tab w:val="right" w:pos="9639"/>
        </w:tabs>
        <w:rPr>
          <w:noProof w:val="0"/>
          <w:sz w:val="24"/>
          <w:szCs w:val="24"/>
        </w:rPr>
      </w:pPr>
      <w:r>
        <w:rPr>
          <w:noProof w:val="0"/>
          <w:sz w:val="24"/>
          <w:szCs w:val="24"/>
          <w:lang w:eastAsia="zh-CN"/>
        </w:rPr>
        <w:t>Spokane, Washington 12 – 16 November</w:t>
      </w:r>
      <w:r w:rsidR="007E6FE0" w:rsidRPr="008F396F">
        <w:rPr>
          <w:noProof w:val="0"/>
          <w:sz w:val="24"/>
          <w:szCs w:val="24"/>
          <w:lang w:eastAsia="zh-CN"/>
        </w:rPr>
        <w:t xml:space="preserve"> 2018</w:t>
      </w:r>
      <w:r w:rsidR="007E6FE0">
        <w:rPr>
          <w:noProof w:val="0"/>
          <w:sz w:val="24"/>
          <w:szCs w:val="24"/>
          <w:lang w:eastAsia="zh-CN"/>
        </w:rPr>
        <w:tab/>
      </w:r>
    </w:p>
    <w:p w:rsidR="007E6FE0" w:rsidRPr="006842D7" w:rsidRDefault="007E6FE0" w:rsidP="007E6FE0">
      <w:pPr>
        <w:pStyle w:val="Header"/>
        <w:rPr>
          <w:bCs/>
          <w:noProof w:val="0"/>
          <w:sz w:val="24"/>
        </w:rPr>
      </w:pPr>
    </w:p>
    <w:p w:rsidR="007E6FE0" w:rsidRPr="006842D7" w:rsidRDefault="007E6FE0" w:rsidP="007E6FE0">
      <w:pPr>
        <w:pStyle w:val="Header"/>
        <w:rPr>
          <w:bCs/>
          <w:noProof w:val="0"/>
          <w:sz w:val="24"/>
        </w:rPr>
      </w:pPr>
    </w:p>
    <w:p w:rsidR="007E6FE0" w:rsidRPr="00B266B0" w:rsidRDefault="007E6FE0" w:rsidP="007E6FE0">
      <w:pPr>
        <w:pStyle w:val="CRCoverPage"/>
        <w:tabs>
          <w:tab w:val="left" w:pos="1985"/>
        </w:tabs>
        <w:rPr>
          <w:rFonts w:eastAsia="Arial" w:cs="Arial"/>
          <w:b/>
          <w:bCs/>
          <w:sz w:val="24"/>
          <w:szCs w:val="24"/>
          <w:lang w:eastAsia="ja-JP"/>
        </w:rPr>
      </w:pPr>
      <w:r w:rsidRPr="46C4DE92">
        <w:rPr>
          <w:b/>
          <w:bCs/>
          <w:sz w:val="24"/>
          <w:szCs w:val="24"/>
        </w:rPr>
        <w:t>Agenda item:</w:t>
      </w:r>
      <w:r>
        <w:rPr>
          <w:rFonts w:cs="Arial"/>
          <w:b/>
          <w:bCs/>
          <w:sz w:val="24"/>
        </w:rPr>
        <w:tab/>
        <w:t>11.2.</w:t>
      </w:r>
      <w:r w:rsidR="009E7140">
        <w:rPr>
          <w:rFonts w:cs="Arial"/>
          <w:b/>
          <w:bCs/>
          <w:sz w:val="24"/>
        </w:rPr>
        <w:t>1.1</w:t>
      </w:r>
    </w:p>
    <w:p w:rsidR="007E6FE0" w:rsidRPr="00B266B0" w:rsidRDefault="007E6FE0" w:rsidP="007E6FE0">
      <w:pPr>
        <w:tabs>
          <w:tab w:val="left" w:pos="1985"/>
        </w:tabs>
        <w:ind w:left="1985" w:hanging="1985"/>
        <w:rPr>
          <w:rFonts w:ascii="Arial" w:eastAsia="Arial" w:hAnsi="Arial" w:cs="Arial"/>
          <w:b/>
          <w:bCs/>
          <w:sz w:val="24"/>
          <w:szCs w:val="24"/>
        </w:rPr>
      </w:pPr>
      <w:r w:rsidRPr="46C4DE92">
        <w:rPr>
          <w:rFonts w:ascii="Arial" w:eastAsia="Arial" w:hAnsi="Arial" w:cs="Arial"/>
          <w:b/>
          <w:bCs/>
          <w:sz w:val="24"/>
          <w:szCs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FD00ED">
        <w:rPr>
          <w:rFonts w:ascii="Arial" w:eastAsia="Arial" w:hAnsi="Arial" w:cs="Arial"/>
          <w:b/>
          <w:bCs/>
          <w:sz w:val="24"/>
          <w:szCs w:val="24"/>
        </w:rPr>
        <w:t>Convida Wireless</w:t>
      </w:r>
      <w:bookmarkStart w:id="0" w:name="_GoBack"/>
      <w:bookmarkEnd w:id="0"/>
    </w:p>
    <w:p w:rsidR="007E6FE0" w:rsidRDefault="007E6FE0" w:rsidP="007E6FE0">
      <w:pPr>
        <w:ind w:left="1985" w:hanging="1985"/>
        <w:rPr>
          <w:rFonts w:ascii="Arial" w:eastAsia="Arial" w:hAnsi="Arial" w:cs="Arial"/>
          <w:b/>
          <w:bCs/>
          <w:sz w:val="24"/>
          <w:szCs w:val="24"/>
        </w:rPr>
      </w:pPr>
      <w:r w:rsidRPr="46C4DE92">
        <w:rPr>
          <w:rFonts w:ascii="Arial" w:eastAsia="Arial" w:hAnsi="Arial" w:cs="Arial"/>
          <w:b/>
          <w:bCs/>
          <w:sz w:val="24"/>
          <w:szCs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FD00ED">
        <w:rPr>
          <w:rFonts w:ascii="Arial" w:hAnsi="Arial" w:cs="Arial"/>
          <w:b/>
          <w:bCs/>
          <w:sz w:val="24"/>
        </w:rPr>
        <w:t xml:space="preserve">NR-U </w:t>
      </w:r>
      <w:r w:rsidR="00FD00ED">
        <w:rPr>
          <w:rFonts w:ascii="Arial" w:eastAsia="Arial" w:hAnsi="Arial" w:cs="Arial"/>
          <w:b/>
          <w:bCs/>
          <w:sz w:val="24"/>
          <w:szCs w:val="24"/>
          <w:lang w:eastAsia="zh-CN"/>
        </w:rPr>
        <w:t xml:space="preserve">LBT Impact on Preamble Transmission Counting </w:t>
      </w:r>
    </w:p>
    <w:p w:rsidR="007E6FE0" w:rsidRPr="00B266B0" w:rsidRDefault="007E6FE0" w:rsidP="007E6FE0">
      <w:pPr>
        <w:ind w:left="1985" w:hanging="1985"/>
        <w:rPr>
          <w:rFonts w:ascii="Arial" w:eastAsia="Arial" w:hAnsi="Arial" w:cs="Arial"/>
          <w:b/>
          <w:bCs/>
          <w:sz w:val="24"/>
          <w:szCs w:val="24"/>
        </w:rPr>
      </w:pPr>
      <w:r w:rsidRPr="46C4DE92">
        <w:rPr>
          <w:rFonts w:ascii="Arial" w:eastAsia="Arial" w:hAnsi="Arial" w:cs="Arial"/>
          <w:b/>
          <w:bCs/>
          <w:sz w:val="24"/>
          <w:szCs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Pr="46C4DE92">
        <w:rPr>
          <w:rFonts w:ascii="Arial" w:eastAsia="Arial" w:hAnsi="Arial" w:cs="Arial"/>
          <w:b/>
          <w:bCs/>
          <w:sz w:val="24"/>
          <w:szCs w:val="24"/>
        </w:rPr>
        <w:t>FS_NR_unlic – Release 16</w:t>
      </w:r>
    </w:p>
    <w:p w:rsidR="007E6FE0" w:rsidRDefault="007E6FE0" w:rsidP="007E6FE0">
      <w:pPr>
        <w:tabs>
          <w:tab w:val="left" w:pos="1985"/>
        </w:tabs>
        <w:rPr>
          <w:rFonts w:ascii="Arial" w:eastAsia="Arial" w:hAnsi="Arial" w:cs="Arial"/>
          <w:b/>
          <w:bCs/>
          <w:sz w:val="24"/>
          <w:szCs w:val="24"/>
        </w:rPr>
      </w:pPr>
      <w:r w:rsidRPr="46C4DE92">
        <w:rPr>
          <w:rFonts w:ascii="Arial" w:eastAsia="Arial" w:hAnsi="Arial" w:cs="Arial"/>
          <w:b/>
          <w:bCs/>
          <w:sz w:val="24"/>
          <w:szCs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</w:r>
      <w:r w:rsidRPr="46C4DE92">
        <w:rPr>
          <w:rFonts w:ascii="Arial" w:eastAsia="Arial" w:hAnsi="Arial" w:cs="Arial"/>
          <w:b/>
          <w:bCs/>
          <w:sz w:val="24"/>
          <w:szCs w:val="24"/>
        </w:rPr>
        <w:t>Discussion and Decision</w:t>
      </w:r>
    </w:p>
    <w:p w:rsidR="009270C6" w:rsidRPr="00B266B0" w:rsidRDefault="009270C6" w:rsidP="007E6FE0">
      <w:pPr>
        <w:tabs>
          <w:tab w:val="left" w:pos="1985"/>
        </w:tabs>
        <w:rPr>
          <w:rFonts w:ascii="Arial" w:eastAsia="Arial" w:hAnsi="Arial" w:cs="Arial"/>
          <w:b/>
          <w:bCs/>
          <w:sz w:val="24"/>
          <w:szCs w:val="24"/>
        </w:rPr>
      </w:pPr>
    </w:p>
    <w:p w:rsidR="007E6FE0" w:rsidRPr="006E13D1" w:rsidRDefault="007E6FE0" w:rsidP="007E6FE0">
      <w:pPr>
        <w:pStyle w:val="Heading1"/>
      </w:pPr>
      <w:r w:rsidRPr="006E13D1">
        <w:t>1</w:t>
      </w:r>
      <w:r w:rsidRPr="006E13D1">
        <w:tab/>
      </w:r>
      <w:r>
        <w:t>Introduction</w:t>
      </w:r>
    </w:p>
    <w:p w:rsidR="007E6FE0" w:rsidRDefault="007E6FE0" w:rsidP="007E6FE0">
      <w:pPr>
        <w:jc w:val="both"/>
      </w:pPr>
      <w:r>
        <w:t>The impact of LBT on</w:t>
      </w:r>
      <w:r w:rsidR="00AF3F3A">
        <w:t xml:space="preserve"> counting of preamble transmissions </w:t>
      </w:r>
      <w:r w:rsidR="00607F63">
        <w:t xml:space="preserve">was discussed </w:t>
      </w:r>
      <w:r w:rsidR="0069285D">
        <w:t>at RAN2#103bis, but no conclusion was reached [1]:</w:t>
      </w:r>
    </w:p>
    <w:p w:rsidR="00AF3F3A" w:rsidRDefault="002062D3" w:rsidP="00AF3F3A">
      <w:pPr>
        <w:pStyle w:val="Doc-title"/>
      </w:pPr>
      <w:hyperlink r:id="rId5" w:history="1">
        <w:r w:rsidR="00AF3F3A" w:rsidRPr="00CF0E57">
          <w:rPr>
            <w:rStyle w:val="Hyperlink"/>
          </w:rPr>
          <w:t>R2-1814293</w:t>
        </w:r>
      </w:hyperlink>
      <w:r w:rsidR="00AF3F3A">
        <w:tab/>
      </w:r>
      <w:r w:rsidR="00AF3F3A" w:rsidRPr="002A6A64">
        <w:t>On the impact of LBT on RA and SR procedures</w:t>
      </w:r>
      <w:r w:rsidR="00AF3F3A" w:rsidRPr="002A6A64">
        <w:tab/>
        <w:t>Nokia, Nokia Shanghai Bell</w:t>
      </w:r>
      <w:r w:rsidR="00AF3F3A" w:rsidRPr="002A6A64">
        <w:tab/>
        <w:t>discussion</w:t>
      </w:r>
      <w:r w:rsidR="00AF3F3A" w:rsidRPr="002A6A64">
        <w:tab/>
        <w:t>Rel-16</w:t>
      </w:r>
      <w:r w:rsidR="00AF3F3A" w:rsidRPr="002A6A64">
        <w:tab/>
        <w:t>FS_NR_unlic</w:t>
      </w:r>
    </w:p>
    <w:p w:rsidR="00AF3F3A" w:rsidRDefault="00AF3F3A" w:rsidP="00AF3F3A">
      <w:pPr>
        <w:pStyle w:val="Doc-text2"/>
      </w:pPr>
    </w:p>
    <w:p w:rsidR="00AF3F3A" w:rsidRDefault="00AF3F3A" w:rsidP="00AF3F3A">
      <w:pPr>
        <w:pStyle w:val="Doc-text2"/>
      </w:pPr>
      <w:r>
        <w:t>LG asks if LBT indication is needed. Interdigital thinks we shouldn’t start RAR in this case.</w:t>
      </w:r>
    </w:p>
    <w:p w:rsidR="00AF3F3A" w:rsidRDefault="00AF3F3A" w:rsidP="00AF3F3A">
      <w:pPr>
        <w:pStyle w:val="Doc-text2"/>
      </w:pPr>
    </w:p>
    <w:p w:rsidR="00AF3F3A" w:rsidRPr="0069285D" w:rsidRDefault="00AF3F3A" w:rsidP="00AF3F3A">
      <w:pPr>
        <w:pStyle w:val="Doc-text2"/>
      </w:pPr>
      <w:r>
        <w:t xml:space="preserve">For P2, Interdigital says not increasing the counter is RAN1 recommendation. Nokia and Ericsson </w:t>
      </w:r>
      <w:r w:rsidRPr="0069285D">
        <w:t xml:space="preserve">think this will create problems. Samsung asks what to do for Idle. </w:t>
      </w:r>
    </w:p>
    <w:p w:rsidR="00AF3F3A" w:rsidRPr="0069285D" w:rsidRDefault="00AF3F3A" w:rsidP="00AF3F3A">
      <w:pPr>
        <w:pStyle w:val="Doc-text2"/>
      </w:pPr>
    </w:p>
    <w:tbl>
      <w:tblPr>
        <w:tblW w:w="0" w:type="auto"/>
        <w:tblInd w:w="16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28"/>
      </w:tblGrid>
      <w:tr w:rsidR="00AF3F3A" w:rsidTr="00812993">
        <w:tc>
          <w:tcPr>
            <w:tcW w:w="9576" w:type="dxa"/>
            <w:shd w:val="clear" w:color="auto" w:fill="auto"/>
          </w:tcPr>
          <w:p w:rsidR="00AF3F3A" w:rsidRPr="0069285D" w:rsidRDefault="00AF3F3A" w:rsidP="00812993">
            <w:pPr>
              <w:pStyle w:val="Doc-text2"/>
              <w:ind w:left="0" w:firstLine="0"/>
            </w:pPr>
            <w:r w:rsidRPr="0069285D">
              <w:t>Agreements:</w:t>
            </w:r>
          </w:p>
          <w:p w:rsidR="00AF3F3A" w:rsidRPr="0069285D" w:rsidRDefault="00AF3F3A" w:rsidP="00AF3F3A">
            <w:pPr>
              <w:pStyle w:val="Doc-text2"/>
              <w:numPr>
                <w:ilvl w:val="0"/>
                <w:numId w:val="4"/>
              </w:numPr>
              <w:tabs>
                <w:tab w:val="clear" w:pos="1622"/>
              </w:tabs>
            </w:pPr>
            <w:r w:rsidRPr="0069285D">
              <w:rPr>
                <w:bCs/>
              </w:rPr>
              <w:t>Power ramping is not applied when preamble is not transmitted due to LBT failure.</w:t>
            </w:r>
          </w:p>
          <w:p w:rsidR="00AF3F3A" w:rsidRPr="0069285D" w:rsidRDefault="00AF3F3A" w:rsidP="00AF3F3A">
            <w:pPr>
              <w:pStyle w:val="Doc-text2"/>
              <w:numPr>
                <w:ilvl w:val="0"/>
                <w:numId w:val="4"/>
              </w:numPr>
              <w:tabs>
                <w:tab w:val="clear" w:pos="1622"/>
              </w:tabs>
            </w:pPr>
            <w:r w:rsidRPr="0069285D">
              <w:t xml:space="preserve">Discuss at next meeting to decide on whether </w:t>
            </w:r>
            <w:r w:rsidRPr="0069285D">
              <w:rPr>
                <w:i/>
                <w:iCs/>
              </w:rPr>
              <w:t>PREAMBLE_TRANSMISSION_COUNTER</w:t>
            </w:r>
            <w:r w:rsidRPr="0069285D">
              <w:rPr>
                <w:iCs/>
              </w:rPr>
              <w:t xml:space="preserve"> should always be increased independently on the outcome of LBT</w:t>
            </w:r>
          </w:p>
          <w:p w:rsidR="00AF3F3A" w:rsidRDefault="00AF3F3A" w:rsidP="00812993">
            <w:pPr>
              <w:pStyle w:val="Doc-text2"/>
              <w:ind w:left="1259" w:firstLine="0"/>
            </w:pPr>
          </w:p>
        </w:tc>
      </w:tr>
    </w:tbl>
    <w:p w:rsidR="007E6FE0" w:rsidRDefault="007E6FE0" w:rsidP="007E6FE0">
      <w:pPr>
        <w:spacing w:before="180"/>
        <w:jc w:val="both"/>
        <w:rPr>
          <w:lang w:val="en-US"/>
        </w:rPr>
      </w:pPr>
      <w:r>
        <w:rPr>
          <w:lang w:val="en-US"/>
        </w:rPr>
        <w:t xml:space="preserve">In this contribution, </w:t>
      </w:r>
      <w:r w:rsidR="0069285D">
        <w:rPr>
          <w:lang w:val="en-US"/>
        </w:rPr>
        <w:t xml:space="preserve">we </w:t>
      </w:r>
      <w:r w:rsidR="008F64D3">
        <w:rPr>
          <w:lang w:val="en-US"/>
        </w:rPr>
        <w:t xml:space="preserve">further </w:t>
      </w:r>
      <w:r w:rsidR="0069285D">
        <w:rPr>
          <w:lang w:val="en-US"/>
        </w:rPr>
        <w:t>discus</w:t>
      </w:r>
      <w:r>
        <w:rPr>
          <w:lang w:val="en-US"/>
        </w:rPr>
        <w:t>s</w:t>
      </w:r>
      <w:r w:rsidR="0069285D">
        <w:rPr>
          <w:lang w:val="en-US"/>
        </w:rPr>
        <w:t xml:space="preserve"> the </w:t>
      </w:r>
      <w:r w:rsidR="00320DB5">
        <w:rPr>
          <w:lang w:val="en-US"/>
        </w:rPr>
        <w:t>options for preamble transmission counting</w:t>
      </w:r>
      <w:r>
        <w:rPr>
          <w:lang w:val="en-US"/>
        </w:rPr>
        <w:t xml:space="preserve">. </w:t>
      </w:r>
    </w:p>
    <w:p w:rsidR="0000285D" w:rsidRPr="00473C66" w:rsidRDefault="0000285D" w:rsidP="007E6FE0">
      <w:pPr>
        <w:spacing w:before="180"/>
        <w:jc w:val="both"/>
        <w:rPr>
          <w:lang w:val="en-US"/>
        </w:rPr>
      </w:pPr>
    </w:p>
    <w:p w:rsidR="007E6FE0" w:rsidRPr="006E13D1" w:rsidRDefault="00F56B91" w:rsidP="007E6FE0">
      <w:pPr>
        <w:pStyle w:val="Heading1"/>
      </w:pPr>
      <w:r>
        <w:t>2</w:t>
      </w:r>
      <w:r>
        <w:tab/>
        <w:t>Discussion</w:t>
      </w:r>
    </w:p>
    <w:p w:rsidR="009270C6" w:rsidRDefault="00F56B91" w:rsidP="007E6FE0">
      <w:pPr>
        <w:jc w:val="both"/>
      </w:pPr>
      <w:r>
        <w:t xml:space="preserve">NR-U introduces </w:t>
      </w:r>
      <w:r w:rsidR="0000285D">
        <w:t>the requirement to support the random a</w:t>
      </w:r>
      <w:r>
        <w:t xml:space="preserve">ccess procedure in unlicensed spectrum where LBT is required. </w:t>
      </w:r>
      <w:r w:rsidR="00475AFE">
        <w:t xml:space="preserve">One aspect that needs to be decided is how </w:t>
      </w:r>
      <w:r w:rsidR="007631D7">
        <w:t>to handle the preamble transmission counter in the case of LBT failure. We consider the following 3 options.</w:t>
      </w:r>
    </w:p>
    <w:p w:rsidR="006F31E0" w:rsidRDefault="006F31E0" w:rsidP="007E6FE0">
      <w:pPr>
        <w:jc w:val="both"/>
      </w:pPr>
    </w:p>
    <w:p w:rsidR="006F31E0" w:rsidRDefault="006F31E0" w:rsidP="007E6FE0">
      <w:pPr>
        <w:jc w:val="both"/>
      </w:pPr>
    </w:p>
    <w:p w:rsidR="006F31E0" w:rsidRDefault="006F31E0" w:rsidP="007E6FE0">
      <w:pPr>
        <w:jc w:val="both"/>
      </w:pPr>
    </w:p>
    <w:p w:rsidR="006F31E0" w:rsidRDefault="006F31E0" w:rsidP="007E6FE0">
      <w:pPr>
        <w:jc w:val="both"/>
      </w:pPr>
    </w:p>
    <w:p w:rsidR="007631D7" w:rsidRPr="007631D7" w:rsidRDefault="007631D7" w:rsidP="007E6FE0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Option 1, Always Increment the Preamble Transmission Counter</w:t>
      </w:r>
    </w:p>
    <w:p w:rsidR="00635E13" w:rsidRDefault="007631D7" w:rsidP="00635E13">
      <w:pPr>
        <w:pStyle w:val="ListBullet"/>
        <w:numPr>
          <w:ilvl w:val="0"/>
          <w:numId w:val="0"/>
        </w:numPr>
      </w:pPr>
      <w:r>
        <w:t xml:space="preserve">In this case the </w:t>
      </w:r>
      <w:r w:rsidR="00635E13" w:rsidRPr="000F5A7E">
        <w:rPr>
          <w:rFonts w:eastAsia="Malgun Gothic"/>
          <w:i/>
          <w:lang w:eastAsia="ko-KR"/>
        </w:rPr>
        <w:t>PREAMBLE_TRANSMISSION_COUNTER</w:t>
      </w:r>
      <w:r w:rsidR="00635E13" w:rsidRPr="000F5A7E">
        <w:rPr>
          <w:rFonts w:eastAsia="Malgun Gothic"/>
          <w:lang w:eastAsia="ko-KR"/>
        </w:rPr>
        <w:t xml:space="preserve"> </w:t>
      </w:r>
      <w:r>
        <w:t xml:space="preserve">is always incremented regardless of LBT success </w:t>
      </w:r>
      <w:r w:rsidR="00635E13">
        <w:t xml:space="preserve">or failure. This choice introduces the possibility that BT failures may result in the </w:t>
      </w:r>
      <w:r w:rsidR="00635E13" w:rsidRPr="000F5A7E">
        <w:rPr>
          <w:rFonts w:eastAsia="Malgun Gothic"/>
          <w:i/>
          <w:lang w:eastAsia="ko-KR"/>
        </w:rPr>
        <w:t>PREAMBLE_TRANSMISSION_COUNTER</w:t>
      </w:r>
      <w:r w:rsidR="00635E13">
        <w:t xml:space="preserve"> exceeding </w:t>
      </w:r>
      <w:r w:rsidR="00635E13" w:rsidRPr="000F5A7E">
        <w:rPr>
          <w:rFonts w:eastAsia="Malgun Gothic"/>
          <w:i/>
          <w:lang w:eastAsia="ko-KR"/>
        </w:rPr>
        <w:t>preambleTransMax</w:t>
      </w:r>
      <w:r w:rsidR="0000285D">
        <w:t>, resulting in the random a</w:t>
      </w:r>
      <w:r w:rsidR="00635E13">
        <w:t>ccess procedure to be considered unsuccessful, and unnecessarily trigger RLF.</w:t>
      </w:r>
    </w:p>
    <w:p w:rsidR="009270C6" w:rsidRDefault="009270C6" w:rsidP="00635E13">
      <w:pPr>
        <w:pStyle w:val="ListBullet"/>
        <w:numPr>
          <w:ilvl w:val="0"/>
          <w:numId w:val="0"/>
        </w:numPr>
      </w:pPr>
    </w:p>
    <w:p w:rsidR="00635E13" w:rsidRDefault="00635E13" w:rsidP="007E6FE0">
      <w:pPr>
        <w:jc w:val="both"/>
      </w:pPr>
      <w:r>
        <w:rPr>
          <w:rFonts w:ascii="Arial" w:hAnsi="Arial" w:cs="Arial"/>
          <w:sz w:val="24"/>
          <w:szCs w:val="24"/>
        </w:rPr>
        <w:t>Option 2, Do not Increment the Preamble Transmission Counter in the case of LBT Failure</w:t>
      </w:r>
    </w:p>
    <w:p w:rsidR="00635E13" w:rsidRDefault="00635E13" w:rsidP="007E6FE0">
      <w:pPr>
        <w:jc w:val="both"/>
      </w:pPr>
      <w:r>
        <w:t xml:space="preserve">In this case </w:t>
      </w:r>
      <w:r w:rsidR="009270C6">
        <w:t xml:space="preserve">the </w:t>
      </w:r>
      <w:r w:rsidR="009270C6" w:rsidRPr="000F5A7E">
        <w:rPr>
          <w:rFonts w:eastAsia="Malgun Gothic"/>
          <w:i/>
          <w:lang w:eastAsia="ko-KR"/>
        </w:rPr>
        <w:t>PREAMBLE_TRANSMISSION_COUNTER</w:t>
      </w:r>
      <w:r w:rsidR="009270C6" w:rsidRPr="000F5A7E">
        <w:rPr>
          <w:rFonts w:eastAsia="Malgun Gothic"/>
          <w:lang w:eastAsia="ko-KR"/>
        </w:rPr>
        <w:t xml:space="preserve"> </w:t>
      </w:r>
      <w:r w:rsidR="009270C6">
        <w:t xml:space="preserve">is only incremented when LBT success is determined for the preamble transmission. This choice introduces the possibility LBT failures may indefinitely </w:t>
      </w:r>
      <w:r w:rsidR="0000285D">
        <w:t>stall the r</w:t>
      </w:r>
      <w:r w:rsidR="009270C6">
        <w:t>ando</w:t>
      </w:r>
      <w:r w:rsidR="0000285D">
        <w:t>m a</w:t>
      </w:r>
      <w:r w:rsidR="009270C6">
        <w:t>ccess procedure, and RLF determination.</w:t>
      </w:r>
    </w:p>
    <w:p w:rsidR="009270C6" w:rsidRDefault="009270C6" w:rsidP="007E6FE0">
      <w:pPr>
        <w:jc w:val="both"/>
      </w:pPr>
    </w:p>
    <w:p w:rsidR="009270C6" w:rsidRDefault="009270C6" w:rsidP="009270C6">
      <w:pPr>
        <w:jc w:val="both"/>
      </w:pPr>
      <w:r>
        <w:rPr>
          <w:rFonts w:ascii="Arial" w:hAnsi="Arial" w:cs="Arial"/>
          <w:sz w:val="24"/>
          <w:szCs w:val="24"/>
        </w:rPr>
        <w:t>Option 3,</w:t>
      </w:r>
      <w:r w:rsidR="00A979BC">
        <w:rPr>
          <w:rFonts w:ascii="Arial" w:hAnsi="Arial" w:cs="Arial"/>
          <w:sz w:val="24"/>
          <w:szCs w:val="24"/>
        </w:rPr>
        <w:t xml:space="preserve"> </w:t>
      </w:r>
      <w:r w:rsidR="00DD3A24">
        <w:rPr>
          <w:rFonts w:ascii="Arial" w:hAnsi="Arial" w:cs="Arial"/>
          <w:sz w:val="24"/>
          <w:szCs w:val="24"/>
        </w:rPr>
        <w:t>Limit the Effect of LBT Failures on Preamble Transmission</w:t>
      </w:r>
    </w:p>
    <w:p w:rsidR="00635E13" w:rsidRDefault="00DD3A24" w:rsidP="007E6FE0">
      <w:pPr>
        <w:jc w:val="both"/>
      </w:pPr>
      <w:r>
        <w:t xml:space="preserve">In this case not incrementing the </w:t>
      </w:r>
      <w:r w:rsidRPr="000F5A7E">
        <w:rPr>
          <w:rFonts w:eastAsia="Malgun Gothic"/>
          <w:i/>
          <w:lang w:eastAsia="ko-KR"/>
        </w:rPr>
        <w:t>PREAMBLE_TRANSMISSION_COUNTER</w:t>
      </w:r>
      <w:r>
        <w:t xml:space="preserve"> upon LBT failures is limited, or LBT failures are taken in to account as for con</w:t>
      </w:r>
      <w:r w:rsidR="0000285D">
        <w:t>sidering the random a</w:t>
      </w:r>
      <w:r>
        <w:t xml:space="preserve">ccess procedure unsuccessful. </w:t>
      </w:r>
      <w:r w:rsidR="0000285D">
        <w:t>This choice avoids stalling of the random access procedure due to LBT failures.</w:t>
      </w:r>
      <w:r>
        <w:t xml:space="preserve"> </w:t>
      </w:r>
    </w:p>
    <w:p w:rsidR="00DD3A24" w:rsidRDefault="00DD3A24" w:rsidP="007E6FE0">
      <w:pPr>
        <w:jc w:val="both"/>
      </w:pPr>
    </w:p>
    <w:p w:rsidR="00DD3A24" w:rsidRPr="00DD3A24" w:rsidRDefault="00DD3A24" w:rsidP="007E6FE0">
      <w:pPr>
        <w:jc w:val="both"/>
        <w:rPr>
          <w:b/>
        </w:rPr>
      </w:pPr>
      <w:r>
        <w:rPr>
          <w:b/>
        </w:rPr>
        <w:t>Proposal 1: T</w:t>
      </w:r>
      <w:r w:rsidRPr="00DD3A24">
        <w:rPr>
          <w:b/>
        </w:rPr>
        <w:t xml:space="preserve">he </w:t>
      </w:r>
      <w:r w:rsidRPr="00DD3A24">
        <w:rPr>
          <w:rFonts w:eastAsia="Malgun Gothic"/>
          <w:b/>
          <w:i/>
          <w:lang w:eastAsia="ko-KR"/>
        </w:rPr>
        <w:t>PREAMBLE_TRANSMISSION_COUNTER</w:t>
      </w:r>
      <w:r w:rsidRPr="00DD3A24">
        <w:rPr>
          <w:b/>
        </w:rPr>
        <w:t xml:space="preserve"> is not</w:t>
      </w:r>
      <w:r>
        <w:rPr>
          <w:b/>
        </w:rPr>
        <w:t xml:space="preserve"> incremented upon LBT failure.</w:t>
      </w:r>
    </w:p>
    <w:p w:rsidR="00DD3A24" w:rsidRPr="00DD3A24" w:rsidRDefault="00DD3A24" w:rsidP="007E6FE0">
      <w:pPr>
        <w:jc w:val="both"/>
        <w:rPr>
          <w:b/>
        </w:rPr>
      </w:pPr>
      <w:r>
        <w:rPr>
          <w:b/>
        </w:rPr>
        <w:t>Proposal 2: A m</w:t>
      </w:r>
      <w:r w:rsidR="0000285D">
        <w:rPr>
          <w:b/>
        </w:rPr>
        <w:t>ethod is introduced to ensure the random access procedure is not indefinitely stalled due to   LBT failures.</w:t>
      </w:r>
    </w:p>
    <w:p w:rsidR="007E6FE0" w:rsidRPr="00354FDA" w:rsidRDefault="007E6FE0" w:rsidP="007E6FE0">
      <w:pPr>
        <w:jc w:val="both"/>
        <w:rPr>
          <w:b/>
        </w:rPr>
      </w:pPr>
      <w:r w:rsidRPr="00354FDA">
        <w:rPr>
          <w:b/>
          <w:iCs/>
          <w:lang w:eastAsia="ko-KR"/>
        </w:rPr>
        <w:t xml:space="preserve"> </w:t>
      </w:r>
    </w:p>
    <w:p w:rsidR="007E6FE0" w:rsidRDefault="007E6FE0"/>
    <w:p w:rsidR="007E6FE0" w:rsidRPr="006E13D1" w:rsidRDefault="007E6FE0" w:rsidP="007E6FE0">
      <w:pPr>
        <w:pStyle w:val="Heading1"/>
        <w:pBdr>
          <w:top w:val="single" w:sz="12" w:space="4" w:color="auto"/>
        </w:pBdr>
      </w:pPr>
      <w:r>
        <w:rPr>
          <w:lang w:eastAsia="zh-CN"/>
        </w:rPr>
        <w:t>4</w:t>
      </w:r>
      <w:r w:rsidRPr="006E13D1">
        <w:tab/>
      </w:r>
      <w:r>
        <w:rPr>
          <w:lang w:eastAsia="zh-CN"/>
        </w:rPr>
        <w:t xml:space="preserve">Conclusion </w:t>
      </w:r>
    </w:p>
    <w:p w:rsidR="007E6FE0" w:rsidRDefault="007E6FE0" w:rsidP="007E6FE0">
      <w:pPr>
        <w:jc w:val="both"/>
      </w:pPr>
      <w:r>
        <w:t xml:space="preserve">In this paper we </w:t>
      </w:r>
      <w:r w:rsidR="0000285D">
        <w:t xml:space="preserve">have </w:t>
      </w:r>
      <w:r>
        <w:t xml:space="preserve">discussed </w:t>
      </w:r>
      <w:r w:rsidRPr="00844B1E">
        <w:t xml:space="preserve">the </w:t>
      </w:r>
      <w:r>
        <w:t>and made the following observations and proposals:</w:t>
      </w:r>
    </w:p>
    <w:p w:rsidR="006F31E0" w:rsidRPr="00DD3A24" w:rsidRDefault="006F31E0" w:rsidP="006F31E0">
      <w:pPr>
        <w:jc w:val="both"/>
        <w:rPr>
          <w:b/>
        </w:rPr>
      </w:pPr>
      <w:r>
        <w:rPr>
          <w:b/>
        </w:rPr>
        <w:t>Proposal 1: T</w:t>
      </w:r>
      <w:r w:rsidRPr="00DD3A24">
        <w:rPr>
          <w:b/>
        </w:rPr>
        <w:t xml:space="preserve">he </w:t>
      </w:r>
      <w:r w:rsidRPr="00DD3A24">
        <w:rPr>
          <w:rFonts w:eastAsia="Malgun Gothic"/>
          <w:b/>
          <w:i/>
          <w:lang w:eastAsia="ko-KR"/>
        </w:rPr>
        <w:t>PREAMBLE_TRANSMISSION_COUNTER</w:t>
      </w:r>
      <w:r w:rsidRPr="00DD3A24">
        <w:rPr>
          <w:b/>
        </w:rPr>
        <w:t xml:space="preserve"> is not</w:t>
      </w:r>
      <w:r>
        <w:rPr>
          <w:b/>
        </w:rPr>
        <w:t xml:space="preserve"> incremented upon LBT failure.</w:t>
      </w:r>
    </w:p>
    <w:p w:rsidR="006F31E0" w:rsidRDefault="006F31E0" w:rsidP="006F31E0">
      <w:pPr>
        <w:jc w:val="both"/>
        <w:rPr>
          <w:b/>
        </w:rPr>
      </w:pPr>
      <w:r>
        <w:rPr>
          <w:b/>
        </w:rPr>
        <w:t>Proposal 2: A method is introduced to ensure the random access procedure is not indefinitely stalled due to   LBT failures.</w:t>
      </w:r>
    </w:p>
    <w:p w:rsidR="006F31E0" w:rsidRPr="00DD3A24" w:rsidRDefault="006F31E0" w:rsidP="006F31E0">
      <w:pPr>
        <w:jc w:val="both"/>
        <w:rPr>
          <w:b/>
        </w:rPr>
      </w:pPr>
    </w:p>
    <w:p w:rsidR="007E6FE0" w:rsidRPr="006E13D1" w:rsidRDefault="007E6FE0" w:rsidP="007E6FE0">
      <w:pPr>
        <w:pStyle w:val="Heading1"/>
        <w:jc w:val="both"/>
      </w:pPr>
      <w:r>
        <w:t>References</w:t>
      </w:r>
    </w:p>
    <w:p w:rsidR="007E6FE0" w:rsidRDefault="0069285D" w:rsidP="007E6FE0">
      <w:pPr>
        <w:numPr>
          <w:ilvl w:val="0"/>
          <w:numId w:val="3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bookmarkStart w:id="1" w:name="_Ref75086397"/>
      <w:r>
        <w:t>RAN2-103bis-NRU-Notes-20181011_1100_final</w:t>
      </w:r>
    </w:p>
    <w:bookmarkEnd w:id="1"/>
    <w:p w:rsidR="007E6FE0" w:rsidRDefault="007E6FE0" w:rsidP="007E6FE0">
      <w:pPr>
        <w:numPr>
          <w:ilvl w:val="0"/>
          <w:numId w:val="3"/>
        </w:num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>
        <w:rPr>
          <w:lang w:val="en-US"/>
        </w:rPr>
        <w:t xml:space="preserve">3GPP TS 38.321, </w:t>
      </w:r>
      <w:r>
        <w:rPr>
          <w:i/>
          <w:lang w:val="en-US"/>
        </w:rPr>
        <w:t>“NR MAC protocol specifications”</w:t>
      </w:r>
    </w:p>
    <w:p w:rsidR="007E6FE0" w:rsidRDefault="007E6FE0"/>
    <w:sectPr w:rsidR="007E6FE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D23E313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C887B1F"/>
    <w:multiLevelType w:val="hybridMultilevel"/>
    <w:tmpl w:val="2FAE9EE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C994228"/>
    <w:multiLevelType w:val="hybridMultilevel"/>
    <w:tmpl w:val="B61E1A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146DC0"/>
    <w:multiLevelType w:val="hybridMultilevel"/>
    <w:tmpl w:val="9BC21240"/>
    <w:lvl w:ilvl="0" w:tplc="6F0EF0F2">
      <w:start w:val="1"/>
      <w:numFmt w:val="bullet"/>
      <w:pStyle w:val="Agreement"/>
      <w:lvlText w:val=""/>
      <w:lvlJc w:val="left"/>
      <w:pPr>
        <w:tabs>
          <w:tab w:val="num" w:pos="671"/>
        </w:tabs>
        <w:ind w:left="671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492"/>
        </w:tabs>
        <w:ind w:left="49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212"/>
        </w:tabs>
        <w:ind w:left="12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932"/>
        </w:tabs>
        <w:ind w:left="19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652"/>
        </w:tabs>
        <w:ind w:left="26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72"/>
        </w:tabs>
        <w:ind w:left="33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092"/>
        </w:tabs>
        <w:ind w:left="40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812"/>
        </w:tabs>
        <w:ind w:left="48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532"/>
        </w:tabs>
        <w:ind w:left="5532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6FE0"/>
    <w:rsid w:val="0000285D"/>
    <w:rsid w:val="002062D3"/>
    <w:rsid w:val="00212EA9"/>
    <w:rsid w:val="00320DB5"/>
    <w:rsid w:val="00475AFE"/>
    <w:rsid w:val="00607F63"/>
    <w:rsid w:val="00635E13"/>
    <w:rsid w:val="0069285D"/>
    <w:rsid w:val="006F31E0"/>
    <w:rsid w:val="007631D7"/>
    <w:rsid w:val="007E6FE0"/>
    <w:rsid w:val="008F64D3"/>
    <w:rsid w:val="009270C6"/>
    <w:rsid w:val="009E7140"/>
    <w:rsid w:val="00A979BC"/>
    <w:rsid w:val="00AF3F3A"/>
    <w:rsid w:val="00B45F40"/>
    <w:rsid w:val="00C577FC"/>
    <w:rsid w:val="00DD3A24"/>
    <w:rsid w:val="00EE4322"/>
    <w:rsid w:val="00F56B91"/>
    <w:rsid w:val="00F614D4"/>
    <w:rsid w:val="00FD0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30E9CC1-B777-4EE9-BF28-F46CC041C5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E6FE0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7E6FE0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E6FE0"/>
    <w:rPr>
      <w:rFonts w:ascii="Arial" w:eastAsia="SimSun" w:hAnsi="Arial" w:cs="Times New Roman"/>
      <w:sz w:val="36"/>
      <w:szCs w:val="20"/>
      <w:lang w:val="en-GB"/>
    </w:rPr>
  </w:style>
  <w:style w:type="paragraph" w:styleId="Header">
    <w:name w:val="header"/>
    <w:aliases w:val="header odd"/>
    <w:link w:val="HeaderChar"/>
    <w:rsid w:val="007E6FE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  <w:lang w:val="en-GB" w:eastAsia="ja-JP"/>
    </w:rPr>
  </w:style>
  <w:style w:type="character" w:customStyle="1" w:styleId="HeaderChar">
    <w:name w:val="Header Char"/>
    <w:aliases w:val="header odd Char"/>
    <w:basedOn w:val="DefaultParagraphFont"/>
    <w:link w:val="Header"/>
    <w:rsid w:val="007E6FE0"/>
    <w:rPr>
      <w:rFonts w:ascii="Arial" w:eastAsia="SimSun" w:hAnsi="Arial" w:cs="Times New Roman"/>
      <w:b/>
      <w:noProof/>
      <w:sz w:val="18"/>
      <w:szCs w:val="20"/>
      <w:lang w:val="en-GB" w:eastAsia="ja-JP"/>
    </w:rPr>
  </w:style>
  <w:style w:type="paragraph" w:customStyle="1" w:styleId="CRCoverPage">
    <w:name w:val="CR Cover Page"/>
    <w:rsid w:val="007E6FE0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paragraph" w:customStyle="1" w:styleId="Agreement">
    <w:name w:val="Agreement"/>
    <w:basedOn w:val="Normal"/>
    <w:next w:val="Normal"/>
    <w:qFormat/>
    <w:rsid w:val="007E6FE0"/>
    <w:pPr>
      <w:numPr>
        <w:numId w:val="1"/>
      </w:numPr>
      <w:overflowPunct w:val="0"/>
      <w:autoSpaceDE w:val="0"/>
      <w:autoSpaceDN w:val="0"/>
      <w:adjustRightInd w:val="0"/>
      <w:spacing w:before="60"/>
      <w:textAlignment w:val="baseline"/>
    </w:pPr>
    <w:rPr>
      <w:rFonts w:ascii="Arial" w:eastAsia="Times New Roman" w:hAnsi="Arial"/>
      <w:b/>
      <w:lang w:eastAsia="ja-JP"/>
    </w:rPr>
  </w:style>
  <w:style w:type="table" w:styleId="TableGrid">
    <w:name w:val="Table Grid"/>
    <w:basedOn w:val="TableNormal"/>
    <w:rsid w:val="007E6FE0"/>
    <w:pPr>
      <w:spacing w:after="0" w:line="240" w:lineRule="auto"/>
    </w:pPr>
    <w:rPr>
      <w:rFonts w:ascii="CG Times (WN)" w:eastAsia="SimSun" w:hAnsi="CG Times (WN)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E6FE0"/>
    <w:rPr>
      <w:color w:val="0000FF"/>
      <w:u w:val="single"/>
    </w:rPr>
  </w:style>
  <w:style w:type="paragraph" w:customStyle="1" w:styleId="Doc-title">
    <w:name w:val="Doc-title"/>
    <w:basedOn w:val="Normal"/>
    <w:next w:val="Doc-text2"/>
    <w:link w:val="Doc-titleChar"/>
    <w:qFormat/>
    <w:rsid w:val="00AF3F3A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AF3F3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F3F3A"/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rsid w:val="00AF3F3A"/>
    <w:rPr>
      <w:rFonts w:ascii="Arial" w:eastAsia="MS Mincho" w:hAnsi="Arial" w:cs="Times New Roman"/>
      <w:noProof/>
      <w:sz w:val="20"/>
      <w:szCs w:val="24"/>
      <w:lang w:val="en-GB" w:eastAsia="en-GB"/>
    </w:rPr>
  </w:style>
  <w:style w:type="paragraph" w:styleId="ListBullet">
    <w:name w:val="List Bullet"/>
    <w:basedOn w:val="Normal"/>
    <w:uiPriority w:val="99"/>
    <w:unhideWhenUsed/>
    <w:rsid w:val="00635E13"/>
    <w:pPr>
      <w:numPr>
        <w:numId w:val="5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file:///C:\Espresso\RAN2\RAN2_103bis_Chengdu_Oct2018\Docs\R2-1814293.zip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476</Words>
  <Characters>2719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Terry, Stephen (Consultant)</dc:creator>
  <cp:keywords/>
  <dc:description/>
  <cp:lastModifiedBy>Pascal A.</cp:lastModifiedBy>
  <cp:revision>4</cp:revision>
  <dcterms:created xsi:type="dcterms:W3CDTF">2018-10-29T16:05:00Z</dcterms:created>
  <dcterms:modified xsi:type="dcterms:W3CDTF">2018-11-01T13:31:00Z</dcterms:modified>
</cp:coreProperties>
</file>